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E" w:rsidRPr="00700BF3" w:rsidRDefault="00A273EE" w:rsidP="00A273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A273EE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Default="00A273EE" w:rsidP="00F512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grantowych w ramach konkursu nr 9/2018/G</w:t>
            </w:r>
          </w:p>
          <w:p w:rsidR="00A273EE" w:rsidRDefault="00A273EE" w:rsidP="00F512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A273EE" w:rsidRPr="00BE6334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Pr="00BE6334">
              <w:rPr>
                <w:rFonts w:ascii="Times New Roman" w:hAnsi="Times New Roman" w:cs="Times New Roman"/>
                <w:b/>
              </w:rPr>
              <w:t xml:space="preserve">wnioskodawcy: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73EE" w:rsidRPr="00BE6334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 xml:space="preserve">Tytuł operacji: </w:t>
            </w:r>
          </w:p>
          <w:p w:rsidR="00A273EE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73EE" w:rsidRPr="00BE6334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Konkurencyjny i innowacyjny obszar rybacki i akwakultury.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 Promowanie obszaru rybackiego i wytwarzanych w jego obrębie produktów oraz włączenie społeczności rybackich w rozwój lokalny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1.3.1 Wsparcie promocji obszaru rybackiego i jego produktów oraz obszaru akwakultury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 Wsparcie grup promujących zasoby regionu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A273EE" w:rsidRPr="00BE6334" w:rsidTr="00F51271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zakłada wykorzystanie zasobów: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kulturowego i historycznego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rybackiego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spełnione, jeżeli wnioskodawca zaplanował w ramach realizowanej operacji wykorzystanie zasobów: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kulturowego i historycznego (np. zabytki, pomniki przyrody, tradycje, obrzędy związane z obszarem, historię regionu),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rybackiego (np. lokalne produkty rybackie, tradycje rybackie).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może wskazać tylko jeden rodzaj wykorzystywanych zasobów. W przypadku, gdy wykorzystuje w ramach planowanej operacji obie kategorie zasobów, opisuje tylko jedną.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Spełnienie kryterium będzie </w:t>
            </w:r>
            <w:r w:rsidRPr="00BE6334">
              <w:rPr>
                <w:rFonts w:ascii="Times New Roman" w:hAnsi="Times New Roman" w:cs="Times New Roman"/>
              </w:rPr>
              <w:lastRenderedPageBreak/>
              <w:t>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 jest skierowana do grup defaworyzowanych zdiagnozowanych w LSR: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grupy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 grup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defaworyzowanych zdiagnozowanych w LSR, tj. młodzież, bezrobotne kobiety w wieku 30+, seniorzy i mieszkańcy wsi. Kryterium uznaje się za spełnione jeżeli efekty realizacji operacji będą służyły między innymi grupie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defaworyzwanej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.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będzie realizowana w miejscowości zamieszkałej przez nie więcej niż 5 000 mieszkańców.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planowana operacja będzie realizowana w miejscowościach zamieszkałych przez mniej niż 5 tys. mieszkańców, co ma na celu włączenie osób z mniejszych miejscowości do życia społecznego poprzez ułatwienie im dostępu do infrastruktury społecznej i oferty kulturalnej.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jest innowacyjna: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LGD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gminy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miejscowości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2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1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A273EE" w:rsidRPr="00700BF3" w:rsidRDefault="00A273EE" w:rsidP="00F512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00BF3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700BF3">
              <w:rPr>
                <w:color w:val="auto"/>
                <w:sz w:val="22"/>
                <w:szCs w:val="22"/>
              </w:rPr>
              <w:t xml:space="preserve"> musi dokładnie opisać innowacyjność swojej operacji w sposób nie budzący </w:t>
            </w:r>
            <w:r w:rsidRPr="00700BF3">
              <w:rPr>
                <w:color w:val="auto"/>
                <w:sz w:val="22"/>
                <w:szCs w:val="22"/>
              </w:rPr>
              <w:lastRenderedPageBreak/>
              <w:t>wątpliwości.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700BF3"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 w:rsidRPr="00700BF3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Doprecyzowanie kryterium. Kryterium sprawia trudność w ocenie. </w:t>
            </w: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Operacja przyczynia się do integracji mieszkańców poprzez nawiązanie stałej współpracy związanej z realizowaną operacją 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 xml:space="preserve">jednej miejscowości 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gminy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1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2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Kryterium uznaje się za spełnione jeżeli wnioskodawca zaplanował działania przyczyniające się do integracji lokalnej społeczności. 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przyczynia się do podniesienia atrakcyjności obszaru poprzez: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Budowę małej architektury turystycznej lub rekreacyjnej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promujących dziedzictwo obszaru LGD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dotyczących edukacji i kultywowania dziedzictwa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mających na celu zachowanie dziedzictwa historycznego i kulturowego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Kryterium uznaje się za spełnione, jeżeli w ramach planowanej do realizacji operacji zaplanowano działania przyczyniające się do podniesienia atrakcyjności obszaru związane z  tworzeniem i rozwojem tematycznych obiektów turystycznych lub budową małej 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Kwota dofinansowania wynosi: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do 25 tyś.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25 tyś. do 35 tyś.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realizowana jest przez:</w:t>
            </w:r>
          </w:p>
          <w:p w:rsidR="00A273EE" w:rsidRPr="00BE6334" w:rsidRDefault="00A273EE" w:rsidP="00A273EE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organizację pozarządową</w:t>
            </w:r>
          </w:p>
          <w:p w:rsidR="00A273EE" w:rsidRPr="00BE6334" w:rsidRDefault="00A273EE" w:rsidP="00A273EE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Spełnienie kryterium będzie badane na podstawie informacji zawartej we wniosku oraz </w:t>
            </w:r>
            <w:r w:rsidRPr="00BE6334">
              <w:rPr>
                <w:rFonts w:ascii="Times New Roman" w:hAnsi="Times New Roman" w:cs="Times New Roman"/>
              </w:rPr>
              <w:lastRenderedPageBreak/>
              <w:t>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>operacja przyczynia się do rozwiązania 3 problemów</w:t>
            </w:r>
          </w:p>
          <w:p w:rsidR="00A273EE" w:rsidRPr="00BE6334" w:rsidRDefault="00A273EE" w:rsidP="00F51271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 xml:space="preserve">operacja przyczynia się do rozwiązania 2 problemów </w:t>
            </w: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sie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Uzasadnienie oceny: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 xml:space="preserve">................................................................. 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</w:t>
      </w:r>
    </w:p>
    <w:p w:rsidR="00A273EE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701271" w:rsidRPr="00A273EE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sectPr w:rsidR="00701271" w:rsidRPr="00A2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E"/>
    <w:rsid w:val="00701271"/>
    <w:rsid w:val="00A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3EE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customStyle="1" w:styleId="Default">
    <w:name w:val="Default"/>
    <w:qFormat/>
    <w:rsid w:val="00A273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273EE"/>
    <w:rPr>
      <w:rFonts w:ascii="Calibri" w:eastAsia="Calibri" w:hAnsi="Calibri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3EE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customStyle="1" w:styleId="Default">
    <w:name w:val="Default"/>
    <w:qFormat/>
    <w:rsid w:val="00A273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273EE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</cp:revision>
  <dcterms:created xsi:type="dcterms:W3CDTF">2018-03-20T11:14:00Z</dcterms:created>
  <dcterms:modified xsi:type="dcterms:W3CDTF">2018-03-20T11:20:00Z</dcterms:modified>
</cp:coreProperties>
</file>